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F34" w:rsidRPr="00D64F34" w:rsidRDefault="00070F34" w:rsidP="00D64F34">
      <w:pPr>
        <w:shd w:val="clear" w:color="auto" w:fill="FFFFFF"/>
        <w:spacing w:after="0" w:line="336" w:lineRule="atLeast"/>
        <w:jc w:val="center"/>
        <w:textAlignment w:val="baseline"/>
        <w:rPr>
          <w:rFonts w:ascii="Times New Roman" w:eastAsia="Times New Roman" w:hAnsi="Times New Roman" w:cs="Times New Roman"/>
          <w:color w:val="000000"/>
          <w:sz w:val="28"/>
          <w:szCs w:val="28"/>
          <w:lang w:eastAsia="ru-RU"/>
        </w:rPr>
      </w:pPr>
      <w:r w:rsidRPr="00D64F34">
        <w:rPr>
          <w:rFonts w:ascii="Times New Roman" w:eastAsia="Times New Roman" w:hAnsi="Times New Roman" w:cs="Times New Roman"/>
          <w:b/>
          <w:bCs/>
          <w:color w:val="000000"/>
          <w:sz w:val="28"/>
          <w:szCs w:val="28"/>
          <w:bdr w:val="none" w:sz="0" w:space="0" w:color="auto" w:frame="1"/>
          <w:lang w:eastAsia="ru-RU"/>
        </w:rPr>
        <w:t>Стратегии обучения одаренных детей</w:t>
      </w:r>
      <w:bookmarkStart w:id="0" w:name="_GoBack"/>
      <w:bookmarkEnd w:id="0"/>
    </w:p>
    <w:p w:rsidR="00070F34" w:rsidRPr="00D64F34" w:rsidRDefault="00070F34" w:rsidP="00070F34">
      <w:pPr>
        <w:shd w:val="clear" w:color="auto" w:fill="FFFFFF"/>
        <w:spacing w:before="375" w:after="375" w:line="336" w:lineRule="atLeast"/>
        <w:textAlignment w:val="baseline"/>
        <w:rPr>
          <w:rFonts w:ascii="Times New Roman" w:eastAsia="Times New Roman" w:hAnsi="Times New Roman" w:cs="Times New Roman"/>
          <w:color w:val="000000"/>
          <w:sz w:val="28"/>
          <w:szCs w:val="28"/>
          <w:lang w:eastAsia="ru-RU"/>
        </w:rPr>
      </w:pPr>
      <w:r w:rsidRPr="00D64F34">
        <w:rPr>
          <w:rFonts w:ascii="Times New Roman" w:eastAsia="Times New Roman" w:hAnsi="Times New Roman" w:cs="Times New Roman"/>
          <w:color w:val="000000"/>
          <w:sz w:val="28"/>
          <w:szCs w:val="28"/>
          <w:lang w:eastAsia="ru-RU"/>
        </w:rPr>
        <w:t xml:space="preserve">Стратегия обучения одаренных детей может быть воплощена в различные формы. К основным стратегиям обучения детей с высоким умственным потенциалом относят ускорение, обогащение и углубление, а также стратегию </w:t>
      </w:r>
      <w:proofErr w:type="spellStart"/>
      <w:r w:rsidRPr="00D64F34">
        <w:rPr>
          <w:rFonts w:ascii="Times New Roman" w:eastAsia="Times New Roman" w:hAnsi="Times New Roman" w:cs="Times New Roman"/>
          <w:color w:val="000000"/>
          <w:sz w:val="28"/>
          <w:szCs w:val="28"/>
          <w:lang w:eastAsia="ru-RU"/>
        </w:rPr>
        <w:t>проблематизации</w:t>
      </w:r>
      <w:proofErr w:type="spellEnd"/>
      <w:r w:rsidRPr="00D64F34">
        <w:rPr>
          <w:rFonts w:ascii="Times New Roman" w:eastAsia="Times New Roman" w:hAnsi="Times New Roman" w:cs="Times New Roman"/>
          <w:color w:val="000000"/>
          <w:sz w:val="28"/>
          <w:szCs w:val="28"/>
          <w:lang w:eastAsia="ru-RU"/>
        </w:rPr>
        <w:t>.</w:t>
      </w:r>
    </w:p>
    <w:p w:rsidR="00070F34" w:rsidRPr="00D64F34" w:rsidRDefault="00D64F34" w:rsidP="00070F34">
      <w:pPr>
        <w:shd w:val="clear" w:color="auto" w:fill="FFFFFF"/>
        <w:spacing w:after="0" w:line="336" w:lineRule="atLeast"/>
        <w:textAlignment w:val="baseline"/>
        <w:rPr>
          <w:rFonts w:ascii="Times New Roman" w:eastAsia="Times New Roman" w:hAnsi="Times New Roman" w:cs="Times New Roman"/>
          <w:color w:val="000000"/>
          <w:sz w:val="28"/>
          <w:szCs w:val="28"/>
          <w:lang w:eastAsia="ru-RU"/>
        </w:rPr>
      </w:pPr>
      <w:r w:rsidRPr="00D64F34">
        <w:rPr>
          <w:rFonts w:ascii="Times New Roman" w:eastAsia="Times New Roman" w:hAnsi="Times New Roman" w:cs="Times New Roman"/>
          <w:i/>
          <w:iCs/>
          <w:color w:val="000000"/>
          <w:sz w:val="28"/>
          <w:szCs w:val="28"/>
          <w:bdr w:val="none" w:sz="0" w:space="0" w:color="auto" w:frame="1"/>
          <w:lang w:eastAsia="ru-RU"/>
        </w:rPr>
        <w:t>1</w:t>
      </w:r>
      <w:r w:rsidR="00070F34" w:rsidRPr="00D64F34">
        <w:rPr>
          <w:rFonts w:ascii="Times New Roman" w:eastAsia="Times New Roman" w:hAnsi="Times New Roman" w:cs="Times New Roman"/>
          <w:i/>
          <w:iCs/>
          <w:color w:val="000000"/>
          <w:sz w:val="28"/>
          <w:szCs w:val="28"/>
          <w:bdr w:val="none" w:sz="0" w:space="0" w:color="auto" w:frame="1"/>
          <w:lang w:eastAsia="ru-RU"/>
        </w:rPr>
        <w:t>. Обогащение и углубление</w:t>
      </w:r>
    </w:p>
    <w:p w:rsidR="00070F34" w:rsidRPr="00D64F34" w:rsidRDefault="00070F34" w:rsidP="00070F34">
      <w:pPr>
        <w:shd w:val="clear" w:color="auto" w:fill="FFFFFF"/>
        <w:spacing w:before="375" w:after="375" w:line="336" w:lineRule="atLeast"/>
        <w:textAlignment w:val="baseline"/>
        <w:rPr>
          <w:rFonts w:ascii="Times New Roman" w:eastAsia="Times New Roman" w:hAnsi="Times New Roman" w:cs="Times New Roman"/>
          <w:color w:val="000000"/>
          <w:sz w:val="28"/>
          <w:szCs w:val="28"/>
          <w:lang w:eastAsia="ru-RU"/>
        </w:rPr>
      </w:pPr>
      <w:r w:rsidRPr="00D64F34">
        <w:rPr>
          <w:rFonts w:ascii="Times New Roman" w:eastAsia="Times New Roman" w:hAnsi="Times New Roman" w:cs="Times New Roman"/>
          <w:color w:val="000000"/>
          <w:sz w:val="28"/>
          <w:szCs w:val="28"/>
          <w:lang w:eastAsia="ru-RU"/>
        </w:rPr>
        <w:t>Учебная программа интенсивного изучения английского языка должна основываться на сочетании стратегий ускорения и обогащения.</w:t>
      </w:r>
    </w:p>
    <w:p w:rsidR="00070F34" w:rsidRPr="00D64F34" w:rsidRDefault="00070F34" w:rsidP="00070F34">
      <w:pPr>
        <w:shd w:val="clear" w:color="auto" w:fill="FFFFFF"/>
        <w:spacing w:before="375" w:after="375" w:line="336" w:lineRule="atLeast"/>
        <w:textAlignment w:val="baseline"/>
        <w:rPr>
          <w:rFonts w:ascii="Times New Roman" w:eastAsia="Times New Roman" w:hAnsi="Times New Roman" w:cs="Times New Roman"/>
          <w:color w:val="000000"/>
          <w:sz w:val="28"/>
          <w:szCs w:val="28"/>
          <w:lang w:eastAsia="ru-RU"/>
        </w:rPr>
      </w:pPr>
      <w:r w:rsidRPr="00D64F34">
        <w:rPr>
          <w:rFonts w:ascii="Times New Roman" w:eastAsia="Times New Roman" w:hAnsi="Times New Roman" w:cs="Times New Roman"/>
          <w:color w:val="000000"/>
          <w:sz w:val="28"/>
          <w:szCs w:val="28"/>
          <w:lang w:eastAsia="ru-RU"/>
        </w:rPr>
        <w:t>Стратегия обогащения и углубления включает в себя два направления: расширение кругозора и углубление самопознания (развития инструментария получения знаний).</w:t>
      </w:r>
    </w:p>
    <w:p w:rsidR="00070F34" w:rsidRPr="00D64F34" w:rsidRDefault="00070F34" w:rsidP="00070F34">
      <w:pPr>
        <w:shd w:val="clear" w:color="auto" w:fill="FFFFFF"/>
        <w:spacing w:before="375" w:after="375" w:line="336" w:lineRule="atLeast"/>
        <w:textAlignment w:val="baseline"/>
        <w:rPr>
          <w:rFonts w:ascii="Times New Roman" w:eastAsia="Times New Roman" w:hAnsi="Times New Roman" w:cs="Times New Roman"/>
          <w:color w:val="000000"/>
          <w:sz w:val="28"/>
          <w:szCs w:val="28"/>
          <w:lang w:eastAsia="ru-RU"/>
        </w:rPr>
      </w:pPr>
      <w:r w:rsidRPr="00D64F34">
        <w:rPr>
          <w:rFonts w:ascii="Times New Roman" w:eastAsia="Times New Roman" w:hAnsi="Times New Roman" w:cs="Times New Roman"/>
          <w:color w:val="000000"/>
          <w:sz w:val="28"/>
          <w:szCs w:val="28"/>
          <w:lang w:eastAsia="ru-RU"/>
        </w:rPr>
        <w:t>Обогащение обучения английскому языку должно быть специально направлено на развитие творческого мышления путем применения известных техник (мозговой штурм, ролевые игры и др.), где сочетаются эмоциональные и познавательные стороны.</w:t>
      </w:r>
    </w:p>
    <w:p w:rsidR="00070F34" w:rsidRPr="00D64F34" w:rsidRDefault="00070F34" w:rsidP="00070F34">
      <w:pPr>
        <w:shd w:val="clear" w:color="auto" w:fill="FFFFFF"/>
        <w:spacing w:before="375" w:after="375" w:line="336" w:lineRule="atLeast"/>
        <w:textAlignment w:val="baseline"/>
        <w:rPr>
          <w:rFonts w:ascii="Times New Roman" w:eastAsia="Times New Roman" w:hAnsi="Times New Roman" w:cs="Times New Roman"/>
          <w:color w:val="000000"/>
          <w:sz w:val="28"/>
          <w:szCs w:val="28"/>
          <w:lang w:eastAsia="ru-RU"/>
        </w:rPr>
      </w:pPr>
      <w:r w:rsidRPr="00D64F34">
        <w:rPr>
          <w:rFonts w:ascii="Times New Roman" w:eastAsia="Times New Roman" w:hAnsi="Times New Roman" w:cs="Times New Roman"/>
          <w:color w:val="000000"/>
          <w:sz w:val="28"/>
          <w:szCs w:val="28"/>
          <w:lang w:eastAsia="ru-RU"/>
        </w:rPr>
        <w:t>Одаренные дети в большинстве своем индивидуалисты, они предпочитают трудиться в одиночку, поэтому при работе с ними надо применять индивидуальные и коллективные формы работы (парные, групповые, командные).</w:t>
      </w:r>
    </w:p>
    <w:p w:rsidR="00070F34" w:rsidRPr="00D64F34" w:rsidRDefault="00070F34" w:rsidP="00070F34">
      <w:pPr>
        <w:shd w:val="clear" w:color="auto" w:fill="FFFFFF"/>
        <w:spacing w:after="0" w:line="336" w:lineRule="atLeast"/>
        <w:textAlignment w:val="baseline"/>
        <w:rPr>
          <w:rFonts w:ascii="Times New Roman" w:eastAsia="Times New Roman" w:hAnsi="Times New Roman" w:cs="Times New Roman"/>
          <w:sz w:val="28"/>
          <w:szCs w:val="28"/>
          <w:lang w:eastAsia="ru-RU"/>
        </w:rPr>
      </w:pPr>
      <w:r w:rsidRPr="00D64F34">
        <w:rPr>
          <w:rFonts w:ascii="Times New Roman" w:eastAsia="Times New Roman" w:hAnsi="Times New Roman" w:cs="Times New Roman"/>
          <w:color w:val="000000"/>
          <w:sz w:val="28"/>
          <w:szCs w:val="28"/>
          <w:lang w:eastAsia="ru-RU"/>
        </w:rPr>
        <w:t>В </w:t>
      </w:r>
      <w:hyperlink r:id="rId5" w:tooltip="Планы развития" w:history="1">
        <w:r w:rsidRPr="00D64F34">
          <w:rPr>
            <w:rFonts w:ascii="Times New Roman" w:eastAsia="Times New Roman" w:hAnsi="Times New Roman" w:cs="Times New Roman"/>
            <w:sz w:val="28"/>
            <w:szCs w:val="28"/>
            <w:u w:val="single"/>
            <w:bdr w:val="none" w:sz="0" w:space="0" w:color="auto" w:frame="1"/>
            <w:lang w:eastAsia="ru-RU"/>
          </w:rPr>
          <w:t>плане развития</w:t>
        </w:r>
      </w:hyperlink>
      <w:r w:rsidRPr="00D64F34">
        <w:rPr>
          <w:rFonts w:ascii="Times New Roman" w:eastAsia="Times New Roman" w:hAnsi="Times New Roman" w:cs="Times New Roman"/>
          <w:sz w:val="28"/>
          <w:szCs w:val="28"/>
          <w:lang w:eastAsia="ru-RU"/>
        </w:rPr>
        <w:t> </w:t>
      </w:r>
      <w:r w:rsidRPr="00D64F34">
        <w:rPr>
          <w:rFonts w:ascii="Times New Roman" w:eastAsia="Times New Roman" w:hAnsi="Times New Roman" w:cs="Times New Roman"/>
          <w:color w:val="000000"/>
          <w:sz w:val="28"/>
          <w:szCs w:val="28"/>
          <w:lang w:eastAsia="ru-RU"/>
        </w:rPr>
        <w:t>социальной, равно как и коммуникативной компетенции, эффективно использование метода проектов, применение современных </w:t>
      </w:r>
      <w:hyperlink r:id="rId6" w:tooltip="Информационные технологии" w:history="1">
        <w:r w:rsidRPr="00D64F34">
          <w:rPr>
            <w:rFonts w:ascii="Times New Roman" w:eastAsia="Times New Roman" w:hAnsi="Times New Roman" w:cs="Times New Roman"/>
            <w:sz w:val="28"/>
            <w:szCs w:val="28"/>
            <w:u w:val="single"/>
            <w:bdr w:val="none" w:sz="0" w:space="0" w:color="auto" w:frame="1"/>
            <w:lang w:eastAsia="ru-RU"/>
          </w:rPr>
          <w:t>информационно-коммуникационных технологий</w:t>
        </w:r>
      </w:hyperlink>
      <w:r w:rsidRPr="00D64F34">
        <w:rPr>
          <w:rFonts w:ascii="Times New Roman" w:eastAsia="Times New Roman" w:hAnsi="Times New Roman" w:cs="Times New Roman"/>
          <w:sz w:val="28"/>
          <w:szCs w:val="28"/>
          <w:lang w:eastAsia="ru-RU"/>
        </w:rPr>
        <w:t>, в том числе и мультимедийных обучающих программ.</w:t>
      </w:r>
    </w:p>
    <w:p w:rsidR="00070F34" w:rsidRPr="00D64F34" w:rsidRDefault="00D64F34" w:rsidP="00070F34">
      <w:pPr>
        <w:shd w:val="clear" w:color="auto" w:fill="FFFFFF"/>
        <w:spacing w:after="0" w:line="336" w:lineRule="atLeast"/>
        <w:textAlignment w:val="baseline"/>
        <w:rPr>
          <w:rFonts w:ascii="Times New Roman" w:eastAsia="Times New Roman" w:hAnsi="Times New Roman" w:cs="Times New Roman"/>
          <w:sz w:val="28"/>
          <w:szCs w:val="28"/>
          <w:lang w:eastAsia="ru-RU"/>
        </w:rPr>
      </w:pPr>
      <w:r w:rsidRPr="00D64F34">
        <w:rPr>
          <w:rFonts w:ascii="Times New Roman" w:eastAsia="Times New Roman" w:hAnsi="Times New Roman" w:cs="Times New Roman"/>
          <w:i/>
          <w:iCs/>
          <w:sz w:val="28"/>
          <w:szCs w:val="28"/>
          <w:bdr w:val="none" w:sz="0" w:space="0" w:color="auto" w:frame="1"/>
          <w:lang w:eastAsia="ru-RU"/>
        </w:rPr>
        <w:t>2</w:t>
      </w:r>
      <w:r w:rsidR="00070F34" w:rsidRPr="00D64F34">
        <w:rPr>
          <w:rFonts w:ascii="Times New Roman" w:eastAsia="Times New Roman" w:hAnsi="Times New Roman" w:cs="Times New Roman"/>
          <w:i/>
          <w:iCs/>
          <w:sz w:val="28"/>
          <w:szCs w:val="28"/>
          <w:bdr w:val="none" w:sz="0" w:space="0" w:color="auto" w:frame="1"/>
          <w:lang w:eastAsia="ru-RU"/>
        </w:rPr>
        <w:t xml:space="preserve">. </w:t>
      </w:r>
      <w:proofErr w:type="spellStart"/>
      <w:r w:rsidR="00070F34" w:rsidRPr="00D64F34">
        <w:rPr>
          <w:rFonts w:ascii="Times New Roman" w:eastAsia="Times New Roman" w:hAnsi="Times New Roman" w:cs="Times New Roman"/>
          <w:i/>
          <w:iCs/>
          <w:sz w:val="28"/>
          <w:szCs w:val="28"/>
          <w:bdr w:val="none" w:sz="0" w:space="0" w:color="auto" w:frame="1"/>
          <w:lang w:eastAsia="ru-RU"/>
        </w:rPr>
        <w:t>Проблематизация</w:t>
      </w:r>
      <w:proofErr w:type="spellEnd"/>
    </w:p>
    <w:p w:rsidR="00070F34" w:rsidRPr="00D64F34" w:rsidRDefault="00070F34" w:rsidP="00070F34">
      <w:pPr>
        <w:shd w:val="clear" w:color="auto" w:fill="FFFFFF"/>
        <w:spacing w:before="375" w:after="375" w:line="336" w:lineRule="atLeast"/>
        <w:textAlignment w:val="baseline"/>
        <w:rPr>
          <w:rFonts w:ascii="Times New Roman" w:eastAsia="Times New Roman" w:hAnsi="Times New Roman" w:cs="Times New Roman"/>
          <w:color w:val="000000"/>
          <w:sz w:val="28"/>
          <w:szCs w:val="28"/>
          <w:lang w:eastAsia="ru-RU"/>
        </w:rPr>
      </w:pPr>
      <w:r w:rsidRPr="00D64F34">
        <w:rPr>
          <w:rFonts w:ascii="Times New Roman" w:eastAsia="Times New Roman" w:hAnsi="Times New Roman" w:cs="Times New Roman"/>
          <w:color w:val="000000"/>
          <w:sz w:val="28"/>
          <w:szCs w:val="28"/>
          <w:lang w:eastAsia="ru-RU"/>
        </w:rPr>
        <w:t xml:space="preserve">Одаренные дети активно реагируют на создание проблемных ситуаций в обучении английскому языку, так как данная стратегия предполагает самостоятельный поиск решения проблемы. Если при традиционном подходе преподаватель играет мотивирующую роль, а учащемуся отводится подчиненная позиция, то при применении стратегии </w:t>
      </w:r>
      <w:proofErr w:type="spellStart"/>
      <w:r w:rsidRPr="00D64F34">
        <w:rPr>
          <w:rFonts w:ascii="Times New Roman" w:eastAsia="Times New Roman" w:hAnsi="Times New Roman" w:cs="Times New Roman"/>
          <w:color w:val="000000"/>
          <w:sz w:val="28"/>
          <w:szCs w:val="28"/>
          <w:lang w:eastAsia="ru-RU"/>
        </w:rPr>
        <w:t>проблематизации</w:t>
      </w:r>
      <w:proofErr w:type="spellEnd"/>
      <w:r w:rsidRPr="00D64F34">
        <w:rPr>
          <w:rFonts w:ascii="Times New Roman" w:eastAsia="Times New Roman" w:hAnsi="Times New Roman" w:cs="Times New Roman"/>
          <w:color w:val="000000"/>
          <w:sz w:val="28"/>
          <w:szCs w:val="28"/>
          <w:lang w:eastAsia="ru-RU"/>
        </w:rPr>
        <w:t xml:space="preserve"> оба объекта учебного процесса занимают равноправные позиции.</w:t>
      </w:r>
    </w:p>
    <w:p w:rsidR="00070F34" w:rsidRPr="00D64F34" w:rsidRDefault="00070F34" w:rsidP="00070F34">
      <w:pPr>
        <w:shd w:val="clear" w:color="auto" w:fill="FFFFFF"/>
        <w:spacing w:before="375" w:after="375" w:line="336" w:lineRule="atLeast"/>
        <w:textAlignment w:val="baseline"/>
        <w:rPr>
          <w:rFonts w:ascii="Times New Roman" w:eastAsia="Times New Roman" w:hAnsi="Times New Roman" w:cs="Times New Roman"/>
          <w:color w:val="000000"/>
          <w:sz w:val="28"/>
          <w:szCs w:val="28"/>
          <w:lang w:eastAsia="ru-RU"/>
        </w:rPr>
      </w:pPr>
      <w:r w:rsidRPr="00D64F34">
        <w:rPr>
          <w:rFonts w:ascii="Times New Roman" w:eastAsia="Times New Roman" w:hAnsi="Times New Roman" w:cs="Times New Roman"/>
          <w:color w:val="000000"/>
          <w:sz w:val="28"/>
          <w:szCs w:val="28"/>
          <w:lang w:eastAsia="ru-RU"/>
        </w:rPr>
        <w:t xml:space="preserve">Преподаватель создает проблемные ситуации для учащихся, которые, преодолевая трудности, приходят к самостоятельности мышления. Данная стратегия помогает добиться глубокого, а не поверхностного усвоения </w:t>
      </w:r>
      <w:r w:rsidRPr="00D64F34">
        <w:rPr>
          <w:rFonts w:ascii="Times New Roman" w:eastAsia="Times New Roman" w:hAnsi="Times New Roman" w:cs="Times New Roman"/>
          <w:color w:val="000000"/>
          <w:sz w:val="28"/>
          <w:szCs w:val="28"/>
          <w:lang w:eastAsia="ru-RU"/>
        </w:rPr>
        <w:lastRenderedPageBreak/>
        <w:t>материала, так как глубокие знания появляются только тогда, когда ученик работает над решением проблемы, которая ему интересна. Глубокое усвоение материала основывается на глубокой внутренней мотивации.</w:t>
      </w:r>
    </w:p>
    <w:p w:rsidR="00070F34" w:rsidRPr="00D64F34" w:rsidRDefault="00070F34" w:rsidP="00070F34">
      <w:pPr>
        <w:shd w:val="clear" w:color="auto" w:fill="FFFFFF"/>
        <w:spacing w:before="375" w:after="375" w:line="336" w:lineRule="atLeast"/>
        <w:textAlignment w:val="baseline"/>
        <w:rPr>
          <w:rFonts w:ascii="Times New Roman" w:eastAsia="Times New Roman" w:hAnsi="Times New Roman" w:cs="Times New Roman"/>
          <w:color w:val="000000"/>
          <w:sz w:val="28"/>
          <w:szCs w:val="28"/>
          <w:lang w:eastAsia="ru-RU"/>
        </w:rPr>
      </w:pPr>
      <w:r w:rsidRPr="00D64F34">
        <w:rPr>
          <w:rFonts w:ascii="Times New Roman" w:eastAsia="Times New Roman" w:hAnsi="Times New Roman" w:cs="Times New Roman"/>
          <w:color w:val="000000"/>
          <w:sz w:val="28"/>
          <w:szCs w:val="28"/>
          <w:lang w:eastAsia="ru-RU"/>
        </w:rPr>
        <w:t>Создавая проблемные ситуации в ходе обучения, преподаватель должен четко себе представлять, что настоящее понимание учебного материала заключается не в простом умении, например, оценить и обсудить какую-то ситуацию, учащиеся должны быть в состоянии творчески использовать полученные результаты.</w:t>
      </w:r>
    </w:p>
    <w:p w:rsidR="00070F34" w:rsidRPr="00D64F34" w:rsidRDefault="00070F34" w:rsidP="00070F34">
      <w:pPr>
        <w:shd w:val="clear" w:color="auto" w:fill="FFFFFF"/>
        <w:spacing w:before="375" w:after="375" w:line="336" w:lineRule="atLeast"/>
        <w:textAlignment w:val="baseline"/>
        <w:rPr>
          <w:rFonts w:ascii="Times New Roman" w:eastAsia="Times New Roman" w:hAnsi="Times New Roman" w:cs="Times New Roman"/>
          <w:color w:val="000000"/>
          <w:sz w:val="28"/>
          <w:szCs w:val="28"/>
          <w:lang w:eastAsia="ru-RU"/>
        </w:rPr>
      </w:pPr>
      <w:r w:rsidRPr="00D64F34">
        <w:rPr>
          <w:rFonts w:ascii="Times New Roman" w:eastAsia="Times New Roman" w:hAnsi="Times New Roman" w:cs="Times New Roman"/>
          <w:color w:val="000000"/>
          <w:sz w:val="28"/>
          <w:szCs w:val="28"/>
          <w:lang w:eastAsia="ru-RU"/>
        </w:rPr>
        <w:t>Одаренные дети с готовностью откликаются на необходимость самостоятельного поиска путей решения проблемы, причем, чем сложнее проблема, тем с большим энтузиазмом они работают. Информация, которая извлекается путем самостоятельного изучения, создает основу глубоких знаний учащегося. Как это ни парадоксально, преподаватель принесет тем больше пользы учащимся, чем меньше информации по проблеме представит ему на занятии, чем больше проблемных вопросов задаст ему для самостоятельного поиска.</w:t>
      </w:r>
    </w:p>
    <w:sectPr w:rsidR="00070F34" w:rsidRPr="00D64F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F34"/>
    <w:rsid w:val="00070F34"/>
    <w:rsid w:val="00706BEF"/>
    <w:rsid w:val="00D64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0F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0F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0F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0F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064596">
      <w:bodyDiv w:val="1"/>
      <w:marLeft w:val="0"/>
      <w:marRight w:val="0"/>
      <w:marTop w:val="0"/>
      <w:marBottom w:val="0"/>
      <w:divBdr>
        <w:top w:val="none" w:sz="0" w:space="0" w:color="auto"/>
        <w:left w:val="none" w:sz="0" w:space="0" w:color="auto"/>
        <w:bottom w:val="none" w:sz="0" w:space="0" w:color="auto"/>
        <w:right w:val="none" w:sz="0" w:space="0" w:color="auto"/>
      </w:divBdr>
      <w:divsChild>
        <w:div w:id="92552716">
          <w:marLeft w:val="300"/>
          <w:marRight w:val="0"/>
          <w:marTop w:val="0"/>
          <w:marBottom w:val="0"/>
          <w:divBdr>
            <w:top w:val="none" w:sz="0" w:space="0" w:color="auto"/>
            <w:left w:val="none" w:sz="0" w:space="0" w:color="auto"/>
            <w:bottom w:val="none" w:sz="0" w:space="0" w:color="auto"/>
            <w:right w:val="none" w:sz="0" w:space="0" w:color="auto"/>
          </w:divBdr>
          <w:divsChild>
            <w:div w:id="1000933846">
              <w:marLeft w:val="0"/>
              <w:marRight w:val="0"/>
              <w:marTop w:val="0"/>
              <w:marBottom w:val="0"/>
              <w:divBdr>
                <w:top w:val="none" w:sz="0" w:space="0" w:color="auto"/>
                <w:left w:val="none" w:sz="0" w:space="0" w:color="auto"/>
                <w:bottom w:val="none" w:sz="0" w:space="0" w:color="auto"/>
                <w:right w:val="none" w:sz="0" w:space="0" w:color="auto"/>
              </w:divBdr>
            </w:div>
            <w:div w:id="1674987138">
              <w:marLeft w:val="150"/>
              <w:marRight w:val="0"/>
              <w:marTop w:val="330"/>
              <w:marBottom w:val="0"/>
              <w:divBdr>
                <w:top w:val="none" w:sz="0" w:space="0" w:color="auto"/>
                <w:left w:val="none" w:sz="0" w:space="0" w:color="auto"/>
                <w:bottom w:val="none" w:sz="0" w:space="0" w:color="auto"/>
                <w:right w:val="none" w:sz="0" w:space="0" w:color="auto"/>
              </w:divBdr>
            </w:div>
          </w:divsChild>
        </w:div>
        <w:div w:id="512300643">
          <w:marLeft w:val="15"/>
          <w:marRight w:val="30"/>
          <w:marTop w:val="15"/>
          <w:marBottom w:val="600"/>
          <w:divBdr>
            <w:top w:val="none" w:sz="0" w:space="0" w:color="auto"/>
            <w:left w:val="none" w:sz="0" w:space="0" w:color="auto"/>
            <w:bottom w:val="none" w:sz="0" w:space="0" w:color="auto"/>
            <w:right w:val="none" w:sz="0" w:space="0" w:color="auto"/>
          </w:divBdr>
          <w:divsChild>
            <w:div w:id="1307009652">
              <w:marLeft w:val="0"/>
              <w:marRight w:val="0"/>
              <w:marTop w:val="0"/>
              <w:marBottom w:val="0"/>
              <w:divBdr>
                <w:top w:val="none" w:sz="0" w:space="0" w:color="auto"/>
                <w:left w:val="none" w:sz="0" w:space="0" w:color="auto"/>
                <w:bottom w:val="none" w:sz="0" w:space="0" w:color="auto"/>
                <w:right w:val="none" w:sz="0" w:space="0" w:color="auto"/>
              </w:divBdr>
              <w:divsChild>
                <w:div w:id="1891526352">
                  <w:marLeft w:val="0"/>
                  <w:marRight w:val="0"/>
                  <w:marTop w:val="0"/>
                  <w:marBottom w:val="0"/>
                  <w:divBdr>
                    <w:top w:val="none" w:sz="0" w:space="0" w:color="auto"/>
                    <w:left w:val="none" w:sz="0" w:space="0" w:color="auto"/>
                    <w:bottom w:val="none" w:sz="0" w:space="0" w:color="auto"/>
                    <w:right w:val="none" w:sz="0" w:space="0" w:color="auto"/>
                  </w:divBdr>
                  <w:divsChild>
                    <w:div w:id="168789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63640">
          <w:marLeft w:val="300"/>
          <w:marRight w:val="0"/>
          <w:marTop w:val="0"/>
          <w:marBottom w:val="0"/>
          <w:divBdr>
            <w:top w:val="none" w:sz="0" w:space="0" w:color="auto"/>
            <w:left w:val="none" w:sz="0" w:space="0" w:color="auto"/>
            <w:bottom w:val="none" w:sz="0" w:space="0" w:color="auto"/>
            <w:right w:val="none" w:sz="0" w:space="0" w:color="auto"/>
          </w:divBdr>
          <w:divsChild>
            <w:div w:id="1464347965">
              <w:marLeft w:val="0"/>
              <w:marRight w:val="0"/>
              <w:marTop w:val="0"/>
              <w:marBottom w:val="0"/>
              <w:divBdr>
                <w:top w:val="none" w:sz="0" w:space="0" w:color="auto"/>
                <w:left w:val="none" w:sz="0" w:space="0" w:color="auto"/>
                <w:bottom w:val="none" w:sz="0" w:space="0" w:color="auto"/>
                <w:right w:val="none" w:sz="0" w:space="0" w:color="auto"/>
              </w:divBdr>
            </w:div>
            <w:div w:id="235284333">
              <w:marLeft w:val="150"/>
              <w:marRight w:val="0"/>
              <w:marTop w:val="330"/>
              <w:marBottom w:val="0"/>
              <w:divBdr>
                <w:top w:val="none" w:sz="0" w:space="0" w:color="auto"/>
                <w:left w:val="none" w:sz="0" w:space="0" w:color="auto"/>
                <w:bottom w:val="none" w:sz="0" w:space="0" w:color="auto"/>
                <w:right w:val="none" w:sz="0" w:space="0" w:color="auto"/>
              </w:divBdr>
            </w:div>
          </w:divsChild>
        </w:div>
        <w:div w:id="7022397">
          <w:marLeft w:val="0"/>
          <w:marRight w:val="0"/>
          <w:marTop w:val="0"/>
          <w:marBottom w:val="0"/>
          <w:divBdr>
            <w:top w:val="none" w:sz="0" w:space="0" w:color="auto"/>
            <w:left w:val="none" w:sz="0" w:space="0" w:color="auto"/>
            <w:bottom w:val="none" w:sz="0" w:space="0" w:color="auto"/>
            <w:right w:val="none" w:sz="0" w:space="0" w:color="auto"/>
          </w:divBdr>
          <w:divsChild>
            <w:div w:id="1246301365">
              <w:marLeft w:val="0"/>
              <w:marRight w:val="0"/>
              <w:marTop w:val="60"/>
              <w:marBottom w:val="150"/>
              <w:divBdr>
                <w:top w:val="none" w:sz="0" w:space="0" w:color="auto"/>
                <w:left w:val="none" w:sz="0" w:space="0" w:color="auto"/>
                <w:bottom w:val="none" w:sz="0" w:space="0" w:color="auto"/>
                <w:right w:val="none" w:sz="0" w:space="0" w:color="auto"/>
              </w:divBdr>
            </w:div>
          </w:divsChild>
        </w:div>
        <w:div w:id="453401647">
          <w:marLeft w:val="0"/>
          <w:marRight w:val="0"/>
          <w:marTop w:val="0"/>
          <w:marBottom w:val="0"/>
          <w:divBdr>
            <w:top w:val="none" w:sz="0" w:space="0" w:color="auto"/>
            <w:left w:val="none" w:sz="0" w:space="0" w:color="auto"/>
            <w:bottom w:val="none" w:sz="0" w:space="0" w:color="auto"/>
            <w:right w:val="none" w:sz="0" w:space="0" w:color="auto"/>
          </w:divBdr>
          <w:divsChild>
            <w:div w:id="1292639221">
              <w:marLeft w:val="300"/>
              <w:marRight w:val="0"/>
              <w:marTop w:val="60"/>
              <w:marBottom w:val="150"/>
              <w:divBdr>
                <w:top w:val="none" w:sz="0" w:space="0" w:color="auto"/>
                <w:left w:val="none" w:sz="0" w:space="0" w:color="auto"/>
                <w:bottom w:val="none" w:sz="0" w:space="0" w:color="auto"/>
                <w:right w:val="none" w:sz="0" w:space="0" w:color="auto"/>
              </w:divBdr>
            </w:div>
          </w:divsChild>
        </w:div>
        <w:div w:id="1801462270">
          <w:marLeft w:val="0"/>
          <w:marRight w:val="0"/>
          <w:marTop w:val="0"/>
          <w:marBottom w:val="0"/>
          <w:divBdr>
            <w:top w:val="none" w:sz="0" w:space="0" w:color="auto"/>
            <w:left w:val="none" w:sz="0" w:space="0" w:color="auto"/>
            <w:bottom w:val="none" w:sz="0" w:space="0" w:color="auto"/>
            <w:right w:val="none" w:sz="0" w:space="0" w:color="auto"/>
          </w:divBdr>
          <w:divsChild>
            <w:div w:id="1678851559">
              <w:marLeft w:val="300"/>
              <w:marRight w:val="0"/>
              <w:marTop w:val="60"/>
              <w:marBottom w:val="150"/>
              <w:divBdr>
                <w:top w:val="none" w:sz="0" w:space="0" w:color="auto"/>
                <w:left w:val="none" w:sz="0" w:space="0" w:color="auto"/>
                <w:bottom w:val="none" w:sz="0" w:space="0" w:color="auto"/>
                <w:right w:val="none" w:sz="0" w:space="0" w:color="auto"/>
              </w:divBdr>
            </w:div>
          </w:divsChild>
        </w:div>
        <w:div w:id="1035547623">
          <w:marLeft w:val="0"/>
          <w:marRight w:val="0"/>
          <w:marTop w:val="0"/>
          <w:marBottom w:val="0"/>
          <w:divBdr>
            <w:top w:val="none" w:sz="0" w:space="0" w:color="auto"/>
            <w:left w:val="none" w:sz="0" w:space="0" w:color="auto"/>
            <w:bottom w:val="none" w:sz="0" w:space="0" w:color="auto"/>
            <w:right w:val="none" w:sz="0" w:space="0" w:color="auto"/>
          </w:divBdr>
          <w:divsChild>
            <w:div w:id="1627151328">
              <w:marLeft w:val="0"/>
              <w:marRight w:val="0"/>
              <w:marTop w:val="60"/>
              <w:marBottom w:val="150"/>
              <w:divBdr>
                <w:top w:val="none" w:sz="0" w:space="0" w:color="auto"/>
                <w:left w:val="none" w:sz="0" w:space="0" w:color="auto"/>
                <w:bottom w:val="none" w:sz="0" w:space="0" w:color="auto"/>
                <w:right w:val="none" w:sz="0" w:space="0" w:color="auto"/>
              </w:divBdr>
            </w:div>
          </w:divsChild>
        </w:div>
        <w:div w:id="46420106">
          <w:marLeft w:val="0"/>
          <w:marRight w:val="0"/>
          <w:marTop w:val="0"/>
          <w:marBottom w:val="0"/>
          <w:divBdr>
            <w:top w:val="none" w:sz="0" w:space="0" w:color="auto"/>
            <w:left w:val="none" w:sz="0" w:space="0" w:color="auto"/>
            <w:bottom w:val="none" w:sz="0" w:space="0" w:color="auto"/>
            <w:right w:val="none" w:sz="0" w:space="0" w:color="auto"/>
          </w:divBdr>
          <w:divsChild>
            <w:div w:id="1171482004">
              <w:marLeft w:val="300"/>
              <w:marRight w:val="0"/>
              <w:marTop w:val="60"/>
              <w:marBottom w:val="150"/>
              <w:divBdr>
                <w:top w:val="none" w:sz="0" w:space="0" w:color="auto"/>
                <w:left w:val="none" w:sz="0" w:space="0" w:color="auto"/>
                <w:bottom w:val="none" w:sz="0" w:space="0" w:color="auto"/>
                <w:right w:val="none" w:sz="0" w:space="0" w:color="auto"/>
              </w:divBdr>
            </w:div>
          </w:divsChild>
        </w:div>
        <w:div w:id="1403331948">
          <w:marLeft w:val="300"/>
          <w:marRight w:val="0"/>
          <w:marTop w:val="0"/>
          <w:marBottom w:val="0"/>
          <w:divBdr>
            <w:top w:val="none" w:sz="0" w:space="0" w:color="auto"/>
            <w:left w:val="none" w:sz="0" w:space="0" w:color="auto"/>
            <w:bottom w:val="none" w:sz="0" w:space="0" w:color="auto"/>
            <w:right w:val="none" w:sz="0" w:space="0" w:color="auto"/>
          </w:divBdr>
          <w:divsChild>
            <w:div w:id="1872650331">
              <w:marLeft w:val="0"/>
              <w:marRight w:val="0"/>
              <w:marTop w:val="0"/>
              <w:marBottom w:val="0"/>
              <w:divBdr>
                <w:top w:val="none" w:sz="0" w:space="0" w:color="auto"/>
                <w:left w:val="none" w:sz="0" w:space="0" w:color="auto"/>
                <w:bottom w:val="none" w:sz="0" w:space="0" w:color="auto"/>
                <w:right w:val="none" w:sz="0" w:space="0" w:color="auto"/>
              </w:divBdr>
            </w:div>
            <w:div w:id="802115682">
              <w:marLeft w:val="150"/>
              <w:marRight w:val="0"/>
              <w:marTop w:val="330"/>
              <w:marBottom w:val="0"/>
              <w:divBdr>
                <w:top w:val="none" w:sz="0" w:space="0" w:color="auto"/>
                <w:left w:val="none" w:sz="0" w:space="0" w:color="auto"/>
                <w:bottom w:val="none" w:sz="0" w:space="0" w:color="auto"/>
                <w:right w:val="none" w:sz="0" w:space="0" w:color="auto"/>
              </w:divBdr>
            </w:div>
          </w:divsChild>
        </w:div>
      </w:divsChild>
    </w:div>
    <w:div w:id="956839109">
      <w:bodyDiv w:val="1"/>
      <w:marLeft w:val="0"/>
      <w:marRight w:val="0"/>
      <w:marTop w:val="0"/>
      <w:marBottom w:val="0"/>
      <w:divBdr>
        <w:top w:val="none" w:sz="0" w:space="0" w:color="auto"/>
        <w:left w:val="none" w:sz="0" w:space="0" w:color="auto"/>
        <w:bottom w:val="none" w:sz="0" w:space="0" w:color="auto"/>
        <w:right w:val="none" w:sz="0" w:space="0" w:color="auto"/>
      </w:divBdr>
      <w:divsChild>
        <w:div w:id="1662460900">
          <w:marLeft w:val="0"/>
          <w:marRight w:val="6000"/>
          <w:marTop w:val="0"/>
          <w:marBottom w:val="0"/>
          <w:divBdr>
            <w:top w:val="none" w:sz="0" w:space="0" w:color="auto"/>
            <w:left w:val="none" w:sz="0" w:space="0" w:color="auto"/>
            <w:bottom w:val="none" w:sz="0" w:space="0" w:color="auto"/>
            <w:right w:val="none" w:sz="0" w:space="0" w:color="auto"/>
          </w:divBdr>
          <w:divsChild>
            <w:div w:id="906182843">
              <w:marLeft w:val="300"/>
              <w:marRight w:val="0"/>
              <w:marTop w:val="0"/>
              <w:marBottom w:val="0"/>
              <w:divBdr>
                <w:top w:val="none" w:sz="0" w:space="0" w:color="auto"/>
                <w:left w:val="none" w:sz="0" w:space="0" w:color="auto"/>
                <w:bottom w:val="none" w:sz="0" w:space="0" w:color="auto"/>
                <w:right w:val="none" w:sz="0" w:space="0" w:color="auto"/>
              </w:divBdr>
              <w:divsChild>
                <w:div w:id="5404187">
                  <w:marLeft w:val="0"/>
                  <w:marRight w:val="0"/>
                  <w:marTop w:val="0"/>
                  <w:marBottom w:val="0"/>
                  <w:divBdr>
                    <w:top w:val="none" w:sz="0" w:space="0" w:color="auto"/>
                    <w:left w:val="none" w:sz="0" w:space="0" w:color="auto"/>
                    <w:bottom w:val="none" w:sz="0" w:space="0" w:color="auto"/>
                    <w:right w:val="none" w:sz="0" w:space="0" w:color="auto"/>
                  </w:divBdr>
                </w:div>
                <w:div w:id="247661199">
                  <w:marLeft w:val="150"/>
                  <w:marRight w:val="0"/>
                  <w:marTop w:val="330"/>
                  <w:marBottom w:val="0"/>
                  <w:divBdr>
                    <w:top w:val="none" w:sz="0" w:space="0" w:color="auto"/>
                    <w:left w:val="none" w:sz="0" w:space="0" w:color="auto"/>
                    <w:bottom w:val="none" w:sz="0" w:space="0" w:color="auto"/>
                    <w:right w:val="none" w:sz="0" w:space="0" w:color="auto"/>
                  </w:divBdr>
                </w:div>
              </w:divsChild>
            </w:div>
            <w:div w:id="535969805">
              <w:marLeft w:val="15"/>
              <w:marRight w:val="30"/>
              <w:marTop w:val="15"/>
              <w:marBottom w:val="600"/>
              <w:divBdr>
                <w:top w:val="none" w:sz="0" w:space="0" w:color="auto"/>
                <w:left w:val="none" w:sz="0" w:space="0" w:color="auto"/>
                <w:bottom w:val="none" w:sz="0" w:space="0" w:color="auto"/>
                <w:right w:val="none" w:sz="0" w:space="0" w:color="auto"/>
              </w:divBdr>
              <w:divsChild>
                <w:div w:id="1933662565">
                  <w:marLeft w:val="0"/>
                  <w:marRight w:val="0"/>
                  <w:marTop w:val="0"/>
                  <w:marBottom w:val="0"/>
                  <w:divBdr>
                    <w:top w:val="none" w:sz="0" w:space="0" w:color="auto"/>
                    <w:left w:val="none" w:sz="0" w:space="0" w:color="auto"/>
                    <w:bottom w:val="none" w:sz="0" w:space="0" w:color="auto"/>
                    <w:right w:val="none" w:sz="0" w:space="0" w:color="auto"/>
                  </w:divBdr>
                  <w:divsChild>
                    <w:div w:id="1080249335">
                      <w:marLeft w:val="0"/>
                      <w:marRight w:val="0"/>
                      <w:marTop w:val="0"/>
                      <w:marBottom w:val="0"/>
                      <w:divBdr>
                        <w:top w:val="none" w:sz="0" w:space="0" w:color="auto"/>
                        <w:left w:val="none" w:sz="0" w:space="0" w:color="auto"/>
                        <w:bottom w:val="none" w:sz="0" w:space="0" w:color="auto"/>
                        <w:right w:val="none" w:sz="0" w:space="0" w:color="auto"/>
                      </w:divBdr>
                      <w:divsChild>
                        <w:div w:id="17853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772308">
              <w:marLeft w:val="300"/>
              <w:marRight w:val="0"/>
              <w:marTop w:val="0"/>
              <w:marBottom w:val="0"/>
              <w:divBdr>
                <w:top w:val="none" w:sz="0" w:space="0" w:color="auto"/>
                <w:left w:val="none" w:sz="0" w:space="0" w:color="auto"/>
                <w:bottom w:val="none" w:sz="0" w:space="0" w:color="auto"/>
                <w:right w:val="none" w:sz="0" w:space="0" w:color="auto"/>
              </w:divBdr>
              <w:divsChild>
                <w:div w:id="1398165585">
                  <w:marLeft w:val="0"/>
                  <w:marRight w:val="0"/>
                  <w:marTop w:val="0"/>
                  <w:marBottom w:val="0"/>
                  <w:divBdr>
                    <w:top w:val="none" w:sz="0" w:space="0" w:color="auto"/>
                    <w:left w:val="none" w:sz="0" w:space="0" w:color="auto"/>
                    <w:bottom w:val="none" w:sz="0" w:space="0" w:color="auto"/>
                    <w:right w:val="none" w:sz="0" w:space="0" w:color="auto"/>
                  </w:divBdr>
                </w:div>
                <w:div w:id="1548177760">
                  <w:marLeft w:val="150"/>
                  <w:marRight w:val="0"/>
                  <w:marTop w:val="330"/>
                  <w:marBottom w:val="0"/>
                  <w:divBdr>
                    <w:top w:val="none" w:sz="0" w:space="0" w:color="auto"/>
                    <w:left w:val="none" w:sz="0" w:space="0" w:color="auto"/>
                    <w:bottom w:val="none" w:sz="0" w:space="0" w:color="auto"/>
                    <w:right w:val="none" w:sz="0" w:space="0" w:color="auto"/>
                  </w:divBdr>
                </w:div>
              </w:divsChild>
            </w:div>
            <w:div w:id="666448066">
              <w:marLeft w:val="75"/>
              <w:marRight w:val="0"/>
              <w:marTop w:val="75"/>
              <w:marBottom w:val="525"/>
              <w:divBdr>
                <w:top w:val="none" w:sz="0" w:space="0" w:color="auto"/>
                <w:left w:val="none" w:sz="0" w:space="0" w:color="auto"/>
                <w:bottom w:val="none" w:sz="0" w:space="0" w:color="auto"/>
                <w:right w:val="none" w:sz="0" w:space="0" w:color="auto"/>
              </w:divBdr>
            </w:div>
            <w:div w:id="1044913905">
              <w:marLeft w:val="300"/>
              <w:marRight w:val="0"/>
              <w:marTop w:val="0"/>
              <w:marBottom w:val="0"/>
              <w:divBdr>
                <w:top w:val="none" w:sz="0" w:space="0" w:color="auto"/>
                <w:left w:val="none" w:sz="0" w:space="0" w:color="auto"/>
                <w:bottom w:val="none" w:sz="0" w:space="0" w:color="auto"/>
                <w:right w:val="none" w:sz="0" w:space="0" w:color="auto"/>
              </w:divBdr>
              <w:divsChild>
                <w:div w:id="251400096">
                  <w:marLeft w:val="0"/>
                  <w:marRight w:val="0"/>
                  <w:marTop w:val="0"/>
                  <w:marBottom w:val="0"/>
                  <w:divBdr>
                    <w:top w:val="none" w:sz="0" w:space="0" w:color="auto"/>
                    <w:left w:val="none" w:sz="0" w:space="0" w:color="auto"/>
                    <w:bottom w:val="none" w:sz="0" w:space="0" w:color="auto"/>
                    <w:right w:val="none" w:sz="0" w:space="0" w:color="auto"/>
                  </w:divBdr>
                </w:div>
                <w:div w:id="1739203294">
                  <w:marLeft w:val="150"/>
                  <w:marRight w:val="0"/>
                  <w:marTop w:val="330"/>
                  <w:marBottom w:val="0"/>
                  <w:divBdr>
                    <w:top w:val="none" w:sz="0" w:space="0" w:color="auto"/>
                    <w:left w:val="none" w:sz="0" w:space="0" w:color="auto"/>
                    <w:bottom w:val="none" w:sz="0" w:space="0" w:color="auto"/>
                    <w:right w:val="none" w:sz="0" w:space="0" w:color="auto"/>
                  </w:divBdr>
                </w:div>
              </w:divsChild>
            </w:div>
            <w:div w:id="807093171">
              <w:marLeft w:val="300"/>
              <w:marRight w:val="0"/>
              <w:marTop w:val="0"/>
              <w:marBottom w:val="0"/>
              <w:divBdr>
                <w:top w:val="none" w:sz="0" w:space="0" w:color="auto"/>
                <w:left w:val="none" w:sz="0" w:space="0" w:color="auto"/>
                <w:bottom w:val="none" w:sz="0" w:space="0" w:color="auto"/>
                <w:right w:val="none" w:sz="0" w:space="0" w:color="auto"/>
              </w:divBdr>
              <w:divsChild>
                <w:div w:id="1741437139">
                  <w:marLeft w:val="0"/>
                  <w:marRight w:val="0"/>
                  <w:marTop w:val="0"/>
                  <w:marBottom w:val="0"/>
                  <w:divBdr>
                    <w:top w:val="none" w:sz="0" w:space="0" w:color="auto"/>
                    <w:left w:val="none" w:sz="0" w:space="0" w:color="auto"/>
                    <w:bottom w:val="none" w:sz="0" w:space="0" w:color="auto"/>
                    <w:right w:val="none" w:sz="0" w:space="0" w:color="auto"/>
                  </w:divBdr>
                </w:div>
                <w:div w:id="45448949">
                  <w:marLeft w:val="150"/>
                  <w:marRight w:val="0"/>
                  <w:marTop w:val="330"/>
                  <w:marBottom w:val="0"/>
                  <w:divBdr>
                    <w:top w:val="none" w:sz="0" w:space="0" w:color="auto"/>
                    <w:left w:val="none" w:sz="0" w:space="0" w:color="auto"/>
                    <w:bottom w:val="none" w:sz="0" w:space="0" w:color="auto"/>
                    <w:right w:val="none" w:sz="0" w:space="0" w:color="auto"/>
                  </w:divBdr>
                </w:div>
              </w:divsChild>
            </w:div>
            <w:div w:id="737675053">
              <w:marLeft w:val="15"/>
              <w:marRight w:val="30"/>
              <w:marTop w:val="15"/>
              <w:marBottom w:val="600"/>
              <w:divBdr>
                <w:top w:val="none" w:sz="0" w:space="0" w:color="auto"/>
                <w:left w:val="none" w:sz="0" w:space="0" w:color="auto"/>
                <w:bottom w:val="none" w:sz="0" w:space="0" w:color="auto"/>
                <w:right w:val="none" w:sz="0" w:space="0" w:color="auto"/>
              </w:divBdr>
              <w:divsChild>
                <w:div w:id="1196233994">
                  <w:marLeft w:val="0"/>
                  <w:marRight w:val="0"/>
                  <w:marTop w:val="0"/>
                  <w:marBottom w:val="0"/>
                  <w:divBdr>
                    <w:top w:val="none" w:sz="0" w:space="0" w:color="auto"/>
                    <w:left w:val="none" w:sz="0" w:space="0" w:color="auto"/>
                    <w:bottom w:val="none" w:sz="0" w:space="0" w:color="auto"/>
                    <w:right w:val="none" w:sz="0" w:space="0" w:color="auto"/>
                  </w:divBdr>
                  <w:divsChild>
                    <w:div w:id="1875654518">
                      <w:marLeft w:val="0"/>
                      <w:marRight w:val="0"/>
                      <w:marTop w:val="0"/>
                      <w:marBottom w:val="0"/>
                      <w:divBdr>
                        <w:top w:val="none" w:sz="0" w:space="0" w:color="auto"/>
                        <w:left w:val="none" w:sz="0" w:space="0" w:color="auto"/>
                        <w:bottom w:val="none" w:sz="0" w:space="0" w:color="auto"/>
                        <w:right w:val="none" w:sz="0" w:space="0" w:color="auto"/>
                      </w:divBdr>
                      <w:divsChild>
                        <w:div w:id="10671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37983">
          <w:marLeft w:val="300"/>
          <w:marRight w:val="0"/>
          <w:marTop w:val="0"/>
          <w:marBottom w:val="0"/>
          <w:divBdr>
            <w:top w:val="none" w:sz="0" w:space="0" w:color="auto"/>
            <w:left w:val="none" w:sz="0" w:space="0" w:color="auto"/>
            <w:bottom w:val="none" w:sz="0" w:space="0" w:color="auto"/>
            <w:right w:val="none" w:sz="0" w:space="0" w:color="auto"/>
          </w:divBdr>
          <w:divsChild>
            <w:div w:id="1712001512">
              <w:marLeft w:val="0"/>
              <w:marRight w:val="0"/>
              <w:marTop w:val="0"/>
              <w:marBottom w:val="0"/>
              <w:divBdr>
                <w:top w:val="none" w:sz="0" w:space="0" w:color="auto"/>
                <w:left w:val="none" w:sz="0" w:space="0" w:color="auto"/>
                <w:bottom w:val="none" w:sz="0" w:space="0" w:color="auto"/>
                <w:right w:val="none" w:sz="0" w:space="0" w:color="auto"/>
              </w:divBdr>
            </w:div>
            <w:div w:id="2047637925">
              <w:marLeft w:val="150"/>
              <w:marRight w:val="0"/>
              <w:marTop w:val="375"/>
              <w:marBottom w:val="0"/>
              <w:divBdr>
                <w:top w:val="none" w:sz="0" w:space="0" w:color="auto"/>
                <w:left w:val="none" w:sz="0" w:space="0" w:color="auto"/>
                <w:bottom w:val="none" w:sz="0" w:space="0" w:color="auto"/>
                <w:right w:val="none" w:sz="0" w:space="0" w:color="auto"/>
              </w:divBdr>
            </w:div>
          </w:divsChild>
        </w:div>
        <w:div w:id="285502674">
          <w:marLeft w:val="0"/>
          <w:marRight w:val="0"/>
          <w:marTop w:val="0"/>
          <w:marBottom w:val="0"/>
          <w:divBdr>
            <w:top w:val="none" w:sz="0" w:space="0" w:color="auto"/>
            <w:left w:val="none" w:sz="0" w:space="0" w:color="auto"/>
            <w:bottom w:val="none" w:sz="0" w:space="0" w:color="auto"/>
            <w:right w:val="none" w:sz="0" w:space="0" w:color="auto"/>
          </w:divBdr>
          <w:divsChild>
            <w:div w:id="771507699">
              <w:marLeft w:val="150"/>
              <w:marRight w:val="150"/>
              <w:marTop w:val="480"/>
              <w:marBottom w:val="960"/>
              <w:divBdr>
                <w:top w:val="none" w:sz="0" w:space="0" w:color="auto"/>
                <w:left w:val="none" w:sz="0" w:space="0" w:color="auto"/>
                <w:bottom w:val="none" w:sz="0" w:space="0" w:color="auto"/>
                <w:right w:val="none" w:sz="0" w:space="0" w:color="auto"/>
              </w:divBdr>
              <w:divsChild>
                <w:div w:id="1769809870">
                  <w:marLeft w:val="750"/>
                  <w:marRight w:val="0"/>
                  <w:marTop w:val="0"/>
                  <w:marBottom w:val="150"/>
                  <w:divBdr>
                    <w:top w:val="none" w:sz="0" w:space="0" w:color="auto"/>
                    <w:left w:val="none" w:sz="0" w:space="0" w:color="auto"/>
                    <w:bottom w:val="none" w:sz="0" w:space="0" w:color="auto"/>
                    <w:right w:val="none" w:sz="0" w:space="0" w:color="auto"/>
                  </w:divBdr>
                </w:div>
                <w:div w:id="628164636">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 w:id="1866674357">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ndia.ru/text/category/informatcionnie_tehnologii/" TargetMode="External"/><Relationship Id="rId5" Type="http://schemas.openxmlformats.org/officeDocument/2006/relationships/hyperlink" Target="http://pandia.ru/text/category/plani_razvit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2016-09-03T15:35:00Z</dcterms:created>
  <dcterms:modified xsi:type="dcterms:W3CDTF">2016-09-03T15:35:00Z</dcterms:modified>
</cp:coreProperties>
</file>